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44FFF">
      <w:pPr>
        <w:spacing w:before="480" w:after="480" w:line="288" w:lineRule="auto"/>
        <w:ind w:left="0"/>
        <w:jc w:val="center"/>
        <w:rPr>
          <w:rFonts w:hint="eastAsia" w:ascii="仿宋" w:hAnsi="仿宋" w:eastAsia="仿宋" w:cs="仿宋"/>
          <w:lang w:eastAsia="zh-CN"/>
        </w:rPr>
      </w:pPr>
      <w:r>
        <w:rPr>
          <w:rFonts w:hint="eastAsia" w:ascii="仿宋" w:hAnsi="仿宋" w:eastAsia="仿宋" w:cs="仿宋"/>
          <w:b/>
          <w:sz w:val="52"/>
        </w:rPr>
        <w:t>党政干部媒介素养培训课程</w:t>
      </w:r>
      <w:r>
        <w:rPr>
          <w:rFonts w:hint="eastAsia" w:ascii="仿宋" w:hAnsi="仿宋" w:eastAsia="仿宋" w:cs="仿宋"/>
          <w:b/>
          <w:sz w:val="52"/>
          <w:lang w:eastAsia="zh-CN"/>
        </w:rPr>
        <w:t>方案</w:t>
      </w:r>
    </w:p>
    <w:p w14:paraId="7B1BEC9F">
      <w:pPr>
        <w:spacing w:before="120" w:after="120" w:line="288" w:lineRule="auto"/>
        <w:ind w:left="0" w:firstLine="840" w:firstLineChars="300"/>
        <w:jc w:val="left"/>
        <w:rPr>
          <w:rFonts w:hint="eastAsia" w:ascii="仿宋" w:hAnsi="仿宋" w:eastAsia="仿宋" w:cs="仿宋"/>
          <w:sz w:val="28"/>
          <w:szCs w:val="28"/>
        </w:rPr>
      </w:pPr>
      <w:r>
        <w:rPr>
          <w:rFonts w:hint="eastAsia" w:ascii="仿宋" w:hAnsi="仿宋" w:eastAsia="仿宋" w:cs="仿宋"/>
          <w:sz w:val="28"/>
          <w:szCs w:val="28"/>
        </w:rPr>
        <w:t>本课程</w:t>
      </w:r>
      <w:r>
        <w:rPr>
          <w:rFonts w:hint="eastAsia" w:ascii="仿宋" w:hAnsi="仿宋" w:eastAsia="仿宋" w:cs="仿宋"/>
          <w:sz w:val="28"/>
          <w:szCs w:val="28"/>
          <w:lang w:eastAsia="zh-CN"/>
        </w:rPr>
        <w:t>方案</w:t>
      </w:r>
      <w:r>
        <w:rPr>
          <w:rFonts w:hint="eastAsia" w:ascii="仿宋" w:hAnsi="仿宋" w:eastAsia="仿宋" w:cs="仿宋"/>
          <w:sz w:val="28"/>
          <w:szCs w:val="28"/>
        </w:rPr>
        <w:t>聚焦党政干部媒介素养提升，紧扣党务宣传工作要点与舆情处置核心需求，深度融合北京师范大学新闻传播学院数智传播、认知神经传播等特色优势，汇聚高校学术权威、技术专家与一线实战人才，形成“理论+技术+实务+实战”的多维教学体系。通过系统教学，以理论讲解、案例剖析、实战推演、技术赋能为核心形式，帮助干部精准把握新时代媒介传播规律，熟练掌握党务宣传创新方法与舆情应对技巧，筑牢意识形态安全防线，兼顾理论高度、技术厚度与实践指导性，助力干部媒介素养与履职能力双向提升。</w:t>
      </w:r>
    </w:p>
    <w:p w14:paraId="5B144EFC">
      <w:pPr>
        <w:spacing w:before="320" w:after="120" w:line="288" w:lineRule="auto"/>
        <w:ind w:left="0"/>
        <w:jc w:val="left"/>
        <w:outlineLvl w:val="1"/>
        <w:rPr>
          <w:rFonts w:hint="eastAsia" w:ascii="仿宋" w:hAnsi="仿宋" w:eastAsia="仿宋" w:cs="仿宋"/>
        </w:rPr>
      </w:pPr>
      <w:bookmarkStart w:id="0" w:name="heading_17"/>
      <w:r>
        <w:rPr>
          <w:rFonts w:hint="eastAsia" w:ascii="仿宋" w:hAnsi="仿宋" w:eastAsia="仿宋" w:cs="仿宋"/>
          <w:b/>
          <w:sz w:val="32"/>
          <w:lang w:eastAsia="zh-CN"/>
        </w:rPr>
        <w:t>一、</w:t>
      </w:r>
      <w:r>
        <w:rPr>
          <w:rFonts w:hint="eastAsia" w:ascii="仿宋" w:hAnsi="仿宋" w:eastAsia="仿宋" w:cs="仿宋"/>
          <w:b/>
          <w:sz w:val="32"/>
        </w:rPr>
        <w:t>人群适配表</w:t>
      </w:r>
      <w:bookmarkEnd w:id="0"/>
    </w:p>
    <w:tbl>
      <w:tblPr>
        <w:tblStyle w:val="2"/>
        <w:tblW w:w="8583" w:type="dxa"/>
        <w:tblInd w:w="-135"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766"/>
        <w:gridCol w:w="2834"/>
        <w:gridCol w:w="2983"/>
      </w:tblGrid>
      <w:tr w14:paraId="66F80D4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88" w:hRule="atLeast"/>
        </w:trPr>
        <w:tc>
          <w:tcPr>
            <w:tcW w:w="276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5059C563">
            <w:pPr>
              <w:keepNext w:val="0"/>
              <w:keepLines w:val="0"/>
              <w:pageBreakBefore w:val="0"/>
              <w:widowControl w:val="0"/>
              <w:kinsoku/>
              <w:wordWrap/>
              <w:overflowPunct/>
              <w:topLinePunct w:val="0"/>
              <w:autoSpaceDE/>
              <w:autoSpaceDN/>
              <w:bidi w:val="0"/>
              <w:adjustRightInd/>
              <w:snapToGrid/>
              <w:spacing w:before="120" w:after="120" w:line="192" w:lineRule="auto"/>
              <w:ind w:left="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人群类型</w:t>
            </w:r>
          </w:p>
        </w:tc>
        <w:tc>
          <w:tcPr>
            <w:tcW w:w="283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0E1D5E48">
            <w:pPr>
              <w:keepNext w:val="0"/>
              <w:keepLines w:val="0"/>
              <w:pageBreakBefore w:val="0"/>
              <w:widowControl w:val="0"/>
              <w:kinsoku/>
              <w:wordWrap/>
              <w:overflowPunct/>
              <w:topLinePunct w:val="0"/>
              <w:autoSpaceDE/>
              <w:autoSpaceDN/>
              <w:bidi w:val="0"/>
              <w:adjustRightInd/>
              <w:snapToGrid/>
              <w:spacing w:before="120" w:after="120" w:line="192" w:lineRule="auto"/>
              <w:ind w:left="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核心适配课程</w:t>
            </w:r>
          </w:p>
        </w:tc>
        <w:tc>
          <w:tcPr>
            <w:tcW w:w="29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3E9C5E64">
            <w:pPr>
              <w:keepNext w:val="0"/>
              <w:keepLines w:val="0"/>
              <w:pageBreakBefore w:val="0"/>
              <w:widowControl w:val="0"/>
              <w:kinsoku/>
              <w:wordWrap/>
              <w:overflowPunct/>
              <w:topLinePunct w:val="0"/>
              <w:autoSpaceDE/>
              <w:autoSpaceDN/>
              <w:bidi w:val="0"/>
              <w:adjustRightInd/>
              <w:snapToGrid/>
              <w:spacing w:before="120" w:after="120" w:line="192" w:lineRule="auto"/>
              <w:ind w:left="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核心需求关键词</w:t>
            </w:r>
          </w:p>
        </w:tc>
      </w:tr>
      <w:tr w14:paraId="412F381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818" w:hRule="atLeast"/>
        </w:trPr>
        <w:tc>
          <w:tcPr>
            <w:tcW w:w="276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6590772">
            <w:pPr>
              <w:keepNext w:val="0"/>
              <w:keepLines w:val="0"/>
              <w:pageBreakBefore w:val="0"/>
              <w:widowControl w:val="0"/>
              <w:kinsoku/>
              <w:wordWrap/>
              <w:overflowPunct/>
              <w:topLinePunct w:val="0"/>
              <w:autoSpaceDE/>
              <w:autoSpaceDN/>
              <w:bidi w:val="0"/>
              <w:adjustRightInd/>
              <w:snapToGrid/>
              <w:spacing w:before="120" w:after="120" w:line="192" w:lineRule="auto"/>
              <w:ind w:left="0"/>
              <w:jc w:val="center"/>
              <w:textAlignment w:val="auto"/>
              <w:rPr>
                <w:rFonts w:hint="eastAsia" w:ascii="仿宋" w:hAnsi="仿宋" w:eastAsia="仿宋" w:cs="仿宋"/>
                <w:sz w:val="24"/>
                <w:szCs w:val="24"/>
              </w:rPr>
            </w:pPr>
            <w:r>
              <w:rPr>
                <w:rFonts w:hint="eastAsia" w:ascii="仿宋" w:hAnsi="仿宋" w:eastAsia="仿宋" w:cs="仿宋"/>
                <w:sz w:val="24"/>
                <w:szCs w:val="24"/>
              </w:rPr>
              <w:t>党政机关党务/宣传干部</w:t>
            </w:r>
          </w:p>
        </w:tc>
        <w:tc>
          <w:tcPr>
            <w:tcW w:w="283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C2736C2">
            <w:pPr>
              <w:keepNext w:val="0"/>
              <w:keepLines w:val="0"/>
              <w:pageBreakBefore w:val="0"/>
              <w:widowControl w:val="0"/>
              <w:kinsoku/>
              <w:wordWrap/>
              <w:overflowPunct/>
              <w:topLinePunct w:val="0"/>
              <w:autoSpaceDE/>
              <w:autoSpaceDN/>
              <w:bidi w:val="0"/>
              <w:adjustRightInd/>
              <w:snapToGrid/>
              <w:spacing w:before="120" w:after="120" w:line="192"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通用媒介素养、舆情处置、数智技术赋能</w:t>
            </w:r>
          </w:p>
        </w:tc>
        <w:tc>
          <w:tcPr>
            <w:tcW w:w="29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BC0E8E2">
            <w:pPr>
              <w:keepNext w:val="0"/>
              <w:keepLines w:val="0"/>
              <w:pageBreakBefore w:val="0"/>
              <w:widowControl w:val="0"/>
              <w:kinsoku/>
              <w:wordWrap/>
              <w:overflowPunct/>
              <w:topLinePunct w:val="0"/>
              <w:autoSpaceDE/>
              <w:autoSpaceDN/>
              <w:bidi w:val="0"/>
              <w:adjustRightInd/>
              <w:snapToGrid/>
              <w:spacing w:before="120" w:after="120" w:line="192"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政治引领、舆情应对、宣传创新</w:t>
            </w:r>
          </w:p>
        </w:tc>
      </w:tr>
      <w:tr w14:paraId="248A4CE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E57FDA4">
            <w:pPr>
              <w:keepNext w:val="0"/>
              <w:keepLines w:val="0"/>
              <w:pageBreakBefore w:val="0"/>
              <w:widowControl w:val="0"/>
              <w:kinsoku/>
              <w:wordWrap/>
              <w:overflowPunct/>
              <w:topLinePunct w:val="0"/>
              <w:autoSpaceDE/>
              <w:autoSpaceDN/>
              <w:bidi w:val="0"/>
              <w:adjustRightInd/>
              <w:snapToGrid/>
              <w:spacing w:before="120" w:after="120" w:line="192" w:lineRule="auto"/>
              <w:ind w:left="0"/>
              <w:jc w:val="center"/>
              <w:textAlignment w:val="auto"/>
              <w:rPr>
                <w:rFonts w:hint="eastAsia" w:ascii="仿宋" w:hAnsi="仿宋" w:eastAsia="仿宋" w:cs="仿宋"/>
                <w:sz w:val="24"/>
                <w:szCs w:val="24"/>
              </w:rPr>
            </w:pPr>
            <w:r>
              <w:rPr>
                <w:rFonts w:hint="eastAsia" w:ascii="仿宋" w:hAnsi="仿宋" w:eastAsia="仿宋" w:cs="仿宋"/>
                <w:sz w:val="24"/>
                <w:szCs w:val="24"/>
              </w:rPr>
              <w:t>卫生健康/教育/文旅系统干部</w:t>
            </w:r>
          </w:p>
        </w:tc>
        <w:tc>
          <w:tcPr>
            <w:tcW w:w="283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F367FBB">
            <w:pPr>
              <w:keepNext w:val="0"/>
              <w:keepLines w:val="0"/>
              <w:pageBreakBefore w:val="0"/>
              <w:widowControl w:val="0"/>
              <w:kinsoku/>
              <w:wordWrap/>
              <w:overflowPunct/>
              <w:topLinePunct w:val="0"/>
              <w:autoSpaceDE/>
              <w:autoSpaceDN/>
              <w:bidi w:val="0"/>
              <w:adjustRightInd/>
              <w:snapToGrid/>
              <w:spacing w:before="120" w:after="120" w:line="192"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行业舆情、垂直宣传、行业新媒体运营</w:t>
            </w:r>
          </w:p>
        </w:tc>
        <w:tc>
          <w:tcPr>
            <w:tcW w:w="29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9253E01">
            <w:pPr>
              <w:keepNext w:val="0"/>
              <w:keepLines w:val="0"/>
              <w:pageBreakBefore w:val="0"/>
              <w:widowControl w:val="0"/>
              <w:kinsoku/>
              <w:wordWrap/>
              <w:overflowPunct/>
              <w:topLinePunct w:val="0"/>
              <w:autoSpaceDE/>
              <w:autoSpaceDN/>
              <w:bidi w:val="0"/>
              <w:adjustRightInd/>
              <w:snapToGrid/>
              <w:spacing w:before="120" w:after="120" w:line="192"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行业适配、风险防控、宣传实效</w:t>
            </w:r>
          </w:p>
        </w:tc>
      </w:tr>
      <w:tr w14:paraId="7CAD1AA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C83C143">
            <w:pPr>
              <w:keepNext w:val="0"/>
              <w:keepLines w:val="0"/>
              <w:pageBreakBefore w:val="0"/>
              <w:widowControl w:val="0"/>
              <w:kinsoku/>
              <w:wordWrap/>
              <w:overflowPunct/>
              <w:topLinePunct w:val="0"/>
              <w:autoSpaceDE/>
              <w:autoSpaceDN/>
              <w:bidi w:val="0"/>
              <w:adjustRightInd/>
              <w:snapToGrid/>
              <w:spacing w:before="120" w:after="120" w:line="192" w:lineRule="auto"/>
              <w:ind w:left="0"/>
              <w:jc w:val="center"/>
              <w:textAlignment w:val="auto"/>
              <w:rPr>
                <w:rFonts w:hint="eastAsia" w:ascii="仿宋" w:hAnsi="仿宋" w:eastAsia="仿宋" w:cs="仿宋"/>
                <w:sz w:val="24"/>
                <w:szCs w:val="24"/>
              </w:rPr>
            </w:pPr>
            <w:r>
              <w:rPr>
                <w:rFonts w:hint="eastAsia" w:ascii="仿宋" w:hAnsi="仿宋" w:eastAsia="仿宋" w:cs="仿宋"/>
                <w:sz w:val="24"/>
                <w:szCs w:val="24"/>
              </w:rPr>
              <w:t>国企宣传/品牌/安全干部</w:t>
            </w:r>
          </w:p>
        </w:tc>
        <w:tc>
          <w:tcPr>
            <w:tcW w:w="283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C6AD993">
            <w:pPr>
              <w:keepNext w:val="0"/>
              <w:keepLines w:val="0"/>
              <w:pageBreakBefore w:val="0"/>
              <w:widowControl w:val="0"/>
              <w:kinsoku/>
              <w:wordWrap/>
              <w:overflowPunct/>
              <w:topLinePunct w:val="0"/>
              <w:autoSpaceDE/>
              <w:autoSpaceDN/>
              <w:bidi w:val="0"/>
              <w:adjustRightInd/>
              <w:snapToGrid/>
              <w:spacing w:before="120" w:after="120" w:line="192"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国企宣传、安全生产舆情、企业形象传播</w:t>
            </w:r>
          </w:p>
        </w:tc>
        <w:tc>
          <w:tcPr>
            <w:tcW w:w="29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0D02C43">
            <w:pPr>
              <w:keepNext w:val="0"/>
              <w:keepLines w:val="0"/>
              <w:pageBreakBefore w:val="0"/>
              <w:widowControl w:val="0"/>
              <w:kinsoku/>
              <w:wordWrap/>
              <w:overflowPunct/>
              <w:topLinePunct w:val="0"/>
              <w:autoSpaceDE/>
              <w:autoSpaceDN/>
              <w:bidi w:val="0"/>
              <w:adjustRightInd/>
              <w:snapToGrid/>
              <w:spacing w:before="120" w:after="120" w:line="192"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政策解读、舆情防控、品牌塑造</w:t>
            </w:r>
          </w:p>
        </w:tc>
      </w:tr>
      <w:tr w14:paraId="59DF21C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827" w:hRule="atLeast"/>
        </w:trPr>
        <w:tc>
          <w:tcPr>
            <w:tcW w:w="276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74A1033">
            <w:pPr>
              <w:keepNext w:val="0"/>
              <w:keepLines w:val="0"/>
              <w:pageBreakBefore w:val="0"/>
              <w:widowControl w:val="0"/>
              <w:kinsoku/>
              <w:wordWrap/>
              <w:overflowPunct/>
              <w:topLinePunct w:val="0"/>
              <w:autoSpaceDE/>
              <w:autoSpaceDN/>
              <w:bidi w:val="0"/>
              <w:adjustRightInd/>
              <w:snapToGrid/>
              <w:spacing w:before="120" w:after="120" w:line="192" w:lineRule="auto"/>
              <w:ind w:left="0"/>
              <w:jc w:val="center"/>
              <w:textAlignment w:val="auto"/>
              <w:rPr>
                <w:rFonts w:hint="eastAsia" w:ascii="仿宋" w:hAnsi="仿宋" w:eastAsia="仿宋" w:cs="仿宋"/>
                <w:sz w:val="24"/>
                <w:szCs w:val="24"/>
              </w:rPr>
            </w:pPr>
            <w:r>
              <w:rPr>
                <w:rFonts w:hint="eastAsia" w:ascii="仿宋" w:hAnsi="仿宋" w:eastAsia="仿宋" w:cs="仿宋"/>
                <w:sz w:val="24"/>
                <w:szCs w:val="24"/>
              </w:rPr>
              <w:t>基层社区/社会组织工作者</w:t>
            </w:r>
          </w:p>
        </w:tc>
        <w:tc>
          <w:tcPr>
            <w:tcW w:w="283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382CC4B">
            <w:pPr>
              <w:keepNext w:val="0"/>
              <w:keepLines w:val="0"/>
              <w:pageBreakBefore w:val="0"/>
              <w:widowControl w:val="0"/>
              <w:kinsoku/>
              <w:wordWrap/>
              <w:overflowPunct/>
              <w:topLinePunct w:val="0"/>
              <w:autoSpaceDE/>
              <w:autoSpaceDN/>
              <w:bidi w:val="0"/>
              <w:adjustRightInd/>
              <w:snapToGrid/>
              <w:spacing w:before="120" w:after="120" w:line="192"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基层宣传实操、小型舆情化解、轻量化工具</w:t>
            </w:r>
          </w:p>
        </w:tc>
        <w:tc>
          <w:tcPr>
            <w:tcW w:w="29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E6FE7B1">
            <w:pPr>
              <w:keepNext w:val="0"/>
              <w:keepLines w:val="0"/>
              <w:pageBreakBefore w:val="0"/>
              <w:widowControl w:val="0"/>
              <w:kinsoku/>
              <w:wordWrap/>
              <w:overflowPunct/>
              <w:topLinePunct w:val="0"/>
              <w:autoSpaceDE/>
              <w:autoSpaceDN/>
              <w:bidi w:val="0"/>
              <w:adjustRightInd/>
              <w:snapToGrid/>
              <w:spacing w:before="120" w:after="120" w:line="192" w:lineRule="auto"/>
              <w:ind w:left="0"/>
              <w:jc w:val="left"/>
              <w:textAlignment w:val="auto"/>
              <w:rPr>
                <w:rFonts w:hint="eastAsia" w:ascii="仿宋" w:hAnsi="仿宋" w:eastAsia="仿宋" w:cs="仿宋"/>
                <w:sz w:val="24"/>
                <w:szCs w:val="24"/>
              </w:rPr>
            </w:pPr>
            <w:r>
              <w:rPr>
                <w:rFonts w:hint="eastAsia" w:ascii="仿宋" w:hAnsi="仿宋" w:eastAsia="仿宋" w:cs="仿宋"/>
                <w:sz w:val="24"/>
                <w:szCs w:val="24"/>
              </w:rPr>
              <w:t>实操落地、风险化解、简单易用</w:t>
            </w:r>
          </w:p>
        </w:tc>
      </w:tr>
    </w:tbl>
    <w:p w14:paraId="067A8652">
      <w:pPr>
        <w:spacing w:before="120" w:after="120" w:line="288" w:lineRule="auto"/>
        <w:jc w:val="left"/>
        <w:rPr>
          <w:rFonts w:hint="eastAsia" w:ascii="仿宋" w:hAnsi="仿宋" w:eastAsia="仿宋" w:cs="仿宋"/>
          <w:sz w:val="28"/>
          <w:szCs w:val="28"/>
        </w:rPr>
      </w:pPr>
    </w:p>
    <w:p w14:paraId="0F164AB1">
      <w:pPr>
        <w:spacing w:before="320" w:after="120" w:line="288" w:lineRule="auto"/>
        <w:ind w:left="0"/>
        <w:jc w:val="left"/>
        <w:outlineLvl w:val="1"/>
        <w:rPr>
          <w:rFonts w:hint="eastAsia" w:ascii="仿宋" w:hAnsi="仿宋" w:eastAsia="仿宋" w:cs="仿宋"/>
        </w:rPr>
      </w:pPr>
      <w:bookmarkStart w:id="1" w:name="heading_0"/>
      <w:r>
        <w:rPr>
          <w:rFonts w:hint="eastAsia" w:ascii="仿宋" w:hAnsi="仿宋" w:eastAsia="仿宋" w:cs="仿宋"/>
          <w:b/>
          <w:sz w:val="32"/>
          <w:lang w:eastAsia="zh-CN"/>
        </w:rPr>
        <w:t>二、</w:t>
      </w:r>
      <w:r>
        <w:rPr>
          <w:rFonts w:hint="eastAsia" w:ascii="仿宋" w:hAnsi="仿宋" w:eastAsia="仿宋" w:cs="仿宋"/>
          <w:b/>
          <w:sz w:val="32"/>
        </w:rPr>
        <w:t>课程整体安排</w:t>
      </w:r>
      <w:bookmarkEnd w:id="1"/>
    </w:p>
    <w:p w14:paraId="1ED6D00C">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sz w:val="28"/>
          <w:szCs w:val="28"/>
        </w:rPr>
        <w:t>培训周期：5天；</w:t>
      </w:r>
    </w:p>
    <w:p w14:paraId="49962AFF">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sz w:val="28"/>
          <w:szCs w:val="28"/>
        </w:rPr>
        <w:t>总课时：8课时（每课时90分钟，含互动研讨、实操演练环节）；</w:t>
      </w:r>
    </w:p>
    <w:p w14:paraId="58078932">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sz w:val="28"/>
          <w:szCs w:val="28"/>
        </w:rPr>
        <w:t>核心目标：强化党务宣传创新能力、提升舆情研判与处置水平、掌握数智时代媒介应用技能、塑造良好政务形象。</w:t>
      </w:r>
    </w:p>
    <w:p w14:paraId="46923B14">
      <w:pPr>
        <w:spacing w:before="120" w:after="120" w:line="288" w:lineRule="auto"/>
        <w:ind w:left="0"/>
        <w:jc w:val="left"/>
        <w:rPr>
          <w:rFonts w:hint="eastAsia" w:ascii="仿宋" w:hAnsi="仿宋" w:eastAsia="仿宋" w:cs="仿宋"/>
          <w:sz w:val="28"/>
          <w:szCs w:val="28"/>
        </w:rPr>
      </w:pPr>
    </w:p>
    <w:p w14:paraId="4B8D4D59">
      <w:pPr>
        <w:spacing w:before="320" w:after="120" w:line="288" w:lineRule="auto"/>
        <w:ind w:left="0"/>
        <w:jc w:val="left"/>
        <w:outlineLvl w:val="1"/>
        <w:rPr>
          <w:rFonts w:hint="eastAsia" w:ascii="仿宋" w:hAnsi="仿宋" w:eastAsia="仿宋" w:cs="仿宋"/>
          <w:sz w:val="22"/>
        </w:rPr>
      </w:pPr>
      <w:bookmarkStart w:id="2" w:name="heading_1"/>
      <w:r>
        <w:rPr>
          <w:rFonts w:hint="eastAsia" w:ascii="仿宋" w:hAnsi="仿宋" w:eastAsia="仿宋" w:cs="仿宋"/>
          <w:b/>
          <w:sz w:val="32"/>
          <w:lang w:eastAsia="zh-CN"/>
        </w:rPr>
        <w:t>三、</w:t>
      </w:r>
      <w:r>
        <w:rPr>
          <w:rFonts w:hint="eastAsia" w:ascii="仿宋" w:hAnsi="仿宋" w:eastAsia="仿宋" w:cs="仿宋"/>
          <w:b/>
          <w:sz w:val="32"/>
        </w:rPr>
        <w:t>每日课程详情</w:t>
      </w:r>
      <w:bookmarkEnd w:id="2"/>
    </w:p>
    <w:p w14:paraId="241A7A06">
      <w:pPr>
        <w:spacing w:before="300" w:after="120" w:line="288" w:lineRule="auto"/>
        <w:ind w:left="0"/>
        <w:jc w:val="left"/>
        <w:outlineLvl w:val="2"/>
        <w:rPr>
          <w:rFonts w:hint="eastAsia" w:ascii="仿宋" w:hAnsi="仿宋" w:eastAsia="仿宋" w:cs="仿宋"/>
        </w:rPr>
      </w:pPr>
      <w:bookmarkStart w:id="3" w:name="heading_15"/>
      <w:r>
        <w:rPr>
          <w:rFonts w:hint="eastAsia" w:ascii="仿宋" w:hAnsi="仿宋" w:eastAsia="仿宋" w:cs="仿宋"/>
          <w:b/>
          <w:sz w:val="30"/>
        </w:rPr>
        <w:t>第一天：理论奠基——数智时代媒介素养与党务宣传使命</w:t>
      </w:r>
      <w:bookmarkEnd w:id="3"/>
    </w:p>
    <w:p w14:paraId="23A9F678">
      <w:pPr>
        <w:spacing w:before="260" w:after="120" w:line="288" w:lineRule="auto"/>
        <w:ind w:left="0"/>
        <w:jc w:val="left"/>
        <w:outlineLvl w:val="3"/>
        <w:rPr>
          <w:rFonts w:hint="eastAsia" w:ascii="仿宋" w:hAnsi="仿宋" w:eastAsia="仿宋" w:cs="仿宋"/>
        </w:rPr>
      </w:pPr>
      <w:bookmarkStart w:id="4" w:name="heading_20"/>
      <w:r>
        <w:rPr>
          <w:rFonts w:hint="eastAsia" w:ascii="仿宋" w:hAnsi="仿宋" w:eastAsia="仿宋" w:cs="仿宋"/>
          <w:b/>
          <w:sz w:val="28"/>
        </w:rPr>
        <w:t>课时1：数智时代媒介生态与党政干部媒介素养核心要求</w:t>
      </w:r>
      <w:bookmarkEnd w:id="4"/>
    </w:p>
    <w:p w14:paraId="0CD14592">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b/>
          <w:sz w:val="28"/>
          <w:szCs w:val="28"/>
        </w:rPr>
        <w:t>授课专家：张洪忠 教授（北京师范大学）</w:t>
      </w:r>
    </w:p>
    <w:p w14:paraId="43FC016E">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sz w:val="28"/>
          <w:szCs w:val="28"/>
        </w:rPr>
        <w:t>专家简介：北京师范大学新闻传播学院院长、教授、博士生导师，新闻传播学一级学科博士后科研流动站负责人。主持多项国家社科基金重大、重点项目，深耕数智传播、人工智能+传播学领域，搭建“京师传媒智库”“大模型应用工作坊”等核心平台，</w:t>
      </w:r>
      <w:bookmarkStart w:id="17" w:name="_GoBack"/>
      <w:bookmarkEnd w:id="17"/>
      <w:r>
        <w:rPr>
          <w:rFonts w:hint="eastAsia" w:ascii="仿宋" w:hAnsi="仿宋" w:eastAsia="仿宋" w:cs="仿宋"/>
          <w:sz w:val="28"/>
          <w:szCs w:val="28"/>
        </w:rPr>
        <w:t>推动学科交叉化、应用智库化发展。长期为党政机关、主流媒体开展媒介素养专题培训，擅长结合前沿技术解读传播规律，对新时代干部媒介能力提升有深刻见解。</w:t>
      </w:r>
    </w:p>
    <w:p w14:paraId="05E13A1C">
      <w:pPr>
        <w:spacing w:before="120" w:after="120" w:line="288" w:lineRule="auto"/>
        <w:ind w:left="0"/>
        <w:jc w:val="left"/>
        <w:rPr>
          <w:rFonts w:hint="eastAsia" w:ascii="仿宋" w:hAnsi="仿宋" w:eastAsia="仿宋" w:cs="仿宋"/>
        </w:rPr>
      </w:pPr>
      <w:r>
        <w:rPr>
          <w:rFonts w:hint="eastAsia" w:ascii="仿宋" w:hAnsi="仿宋" w:eastAsia="仿宋" w:cs="仿宋"/>
          <w:b/>
          <w:bCs/>
          <w:sz w:val="28"/>
          <w:szCs w:val="28"/>
        </w:rPr>
        <w:t>课程内容</w:t>
      </w:r>
      <w:r>
        <w:rPr>
          <w:rFonts w:hint="eastAsia" w:ascii="仿宋" w:hAnsi="仿宋" w:eastAsia="仿宋" w:cs="仿宋"/>
          <w:sz w:val="28"/>
          <w:szCs w:val="28"/>
        </w:rPr>
        <w:t>：立足数智时代背景，解读传统媒体与新媒体深度融合格局及网络舆论场新特征；结合北师大“人工智能+传播学”研究成果，阐释媒介素养对党政干部履职的核心价值；明确新时代党务工作者媒介素养“政治判断力、舆论引导力、风险防范力、技术应用力”四维体系；通过典型案例分析媒介素养缺失引发的意识形态风险与工作隐患。</w:t>
      </w:r>
    </w:p>
    <w:p w14:paraId="6D889B2F">
      <w:pPr>
        <w:spacing w:before="260" w:after="120" w:line="288" w:lineRule="auto"/>
        <w:ind w:left="0"/>
        <w:jc w:val="left"/>
        <w:outlineLvl w:val="3"/>
        <w:rPr>
          <w:rFonts w:hint="eastAsia" w:ascii="仿宋" w:hAnsi="仿宋" w:eastAsia="仿宋" w:cs="仿宋"/>
        </w:rPr>
      </w:pPr>
      <w:bookmarkStart w:id="5" w:name="heading_21"/>
      <w:r>
        <w:rPr>
          <w:rFonts w:hint="eastAsia" w:ascii="仿宋" w:hAnsi="仿宋" w:eastAsia="仿宋" w:cs="仿宋"/>
          <w:b/>
          <w:sz w:val="28"/>
        </w:rPr>
        <w:t>课时2：党务宣传的理论遵循与新时代创新方向</w:t>
      </w:r>
      <w:bookmarkEnd w:id="5"/>
    </w:p>
    <w:p w14:paraId="372364C5">
      <w:pPr>
        <w:spacing w:before="120" w:after="120" w:line="288" w:lineRule="auto"/>
        <w:ind w:left="0"/>
        <w:jc w:val="left"/>
        <w:rPr>
          <w:rFonts w:hint="eastAsia" w:ascii="仿宋" w:hAnsi="仿宋" w:eastAsia="仿宋" w:cs="仿宋"/>
          <w:sz w:val="28"/>
          <w:szCs w:val="28"/>
          <w:lang w:val="en-US"/>
        </w:rPr>
      </w:pPr>
      <w:r>
        <w:rPr>
          <w:rFonts w:hint="eastAsia" w:ascii="仿宋" w:hAnsi="仿宋" w:eastAsia="仿宋" w:cs="仿宋"/>
          <w:b/>
          <w:sz w:val="28"/>
          <w:szCs w:val="28"/>
        </w:rPr>
        <w:t>授课专家：</w:t>
      </w:r>
      <w:r>
        <w:rPr>
          <w:rFonts w:hint="eastAsia" w:ascii="仿宋" w:hAnsi="仿宋" w:eastAsia="仿宋" w:cs="仿宋"/>
          <w:b/>
          <w:sz w:val="28"/>
          <w:szCs w:val="28"/>
          <w:lang w:eastAsia="zh-CN"/>
        </w:rPr>
        <w:t>方增泉</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lang w:eastAsia="zh-CN"/>
        </w:rPr>
        <w:t>党委书记</w:t>
      </w:r>
      <w:r>
        <w:rPr>
          <w:rFonts w:hint="eastAsia" w:ascii="仿宋" w:hAnsi="仿宋" w:eastAsia="仿宋" w:cs="仿宋"/>
          <w:b/>
          <w:sz w:val="28"/>
          <w:szCs w:val="28"/>
          <w:lang w:val="en-US" w:eastAsia="zh-CN"/>
        </w:rPr>
        <w:t xml:space="preserve"> （北京师范大学）</w:t>
      </w:r>
    </w:p>
    <w:p w14:paraId="735E884A">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sz w:val="28"/>
          <w:szCs w:val="28"/>
        </w:rPr>
        <w:t>专家简介：北京师范大学新闻传播学院教师，研究员，博士生导师，党委书记。北京师范大学教育新闻与传媒研究中心主任、北京师范大学新闻传播学院未成年人网络素养研究中心主任、中国互联网协会未成年人保护和发展专业委员会副主任，人民在线未成年人网络生态治理研究院特聘专家。</w:t>
      </w:r>
    </w:p>
    <w:p w14:paraId="5E0B26B8">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b/>
          <w:bCs/>
          <w:sz w:val="28"/>
          <w:szCs w:val="28"/>
        </w:rPr>
        <w:t>课程内容：</w:t>
      </w:r>
      <w:r>
        <w:rPr>
          <w:rFonts w:hint="eastAsia" w:ascii="仿宋" w:hAnsi="仿宋" w:eastAsia="仿宋" w:cs="仿宋"/>
          <w:sz w:val="28"/>
          <w:szCs w:val="28"/>
        </w:rPr>
        <w:t>以习近平新时代中国特色社会主义思想和习近平文化思想为指导，解读党务宣传工作的基本原则与时代使命；分析当前党务宣传内容同质化、传播方式单一等痛点难点；结合党校教学实践，探讨主题策划、载体创新、话语体系升级的路径方法；讲解宣传工作与中心工作深度融合的实操策略，强化宣传工作的政治引领性。</w:t>
      </w:r>
    </w:p>
    <w:p w14:paraId="4566F7AF">
      <w:pPr>
        <w:spacing w:before="300" w:after="120" w:line="288" w:lineRule="auto"/>
        <w:ind w:left="0"/>
        <w:jc w:val="left"/>
        <w:outlineLvl w:val="2"/>
        <w:rPr>
          <w:rFonts w:hint="eastAsia" w:ascii="仿宋" w:hAnsi="仿宋" w:eastAsia="仿宋" w:cs="仿宋"/>
        </w:rPr>
      </w:pPr>
      <w:bookmarkStart w:id="6" w:name="heading_22"/>
      <w:r>
        <w:rPr>
          <w:rFonts w:hint="eastAsia" w:ascii="仿宋" w:hAnsi="仿宋" w:eastAsia="仿宋" w:cs="仿宋"/>
          <w:b/>
          <w:sz w:val="30"/>
        </w:rPr>
        <w:t>第二天：实务提升——党务宣传内容创新与数智技术赋能</w:t>
      </w:r>
      <w:bookmarkEnd w:id="6"/>
    </w:p>
    <w:p w14:paraId="045A3144">
      <w:pPr>
        <w:spacing w:before="260" w:after="120" w:line="288" w:lineRule="auto"/>
        <w:ind w:left="0"/>
        <w:jc w:val="left"/>
        <w:outlineLvl w:val="3"/>
        <w:rPr>
          <w:rFonts w:hint="eastAsia" w:ascii="仿宋" w:hAnsi="仿宋" w:eastAsia="仿宋" w:cs="仿宋"/>
        </w:rPr>
      </w:pPr>
      <w:bookmarkStart w:id="7" w:name="heading_27"/>
      <w:r>
        <w:rPr>
          <w:rFonts w:hint="eastAsia" w:ascii="仿宋" w:hAnsi="仿宋" w:eastAsia="仿宋" w:cs="仿宋"/>
          <w:b/>
          <w:sz w:val="28"/>
        </w:rPr>
        <w:t>课时3：党务宣传精品内容创作与视听叙事技巧</w:t>
      </w:r>
      <w:bookmarkEnd w:id="7"/>
    </w:p>
    <w:p w14:paraId="7EC6C53D">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b/>
          <w:sz w:val="28"/>
          <w:szCs w:val="28"/>
        </w:rPr>
        <w:t>授课专家：姜申 教授（北京师范大学）</w:t>
      </w:r>
    </w:p>
    <w:p w14:paraId="67A198B8">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sz w:val="28"/>
          <w:szCs w:val="28"/>
        </w:rPr>
        <w:t>专家简介：北京师范大学新闻传播学院教授，深耕视听传播与跨文化叙事研究，聚焦东西方认知博弈背景下的中国故事传播生态构建。长期参与主流媒体内容策划指导，擅长将理论研究与宣传实践结合，为党务宣传内容创新提供专业支撑。</w:t>
      </w:r>
    </w:p>
    <w:p w14:paraId="4B58A04D">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b/>
          <w:bCs/>
          <w:sz w:val="28"/>
          <w:szCs w:val="28"/>
        </w:rPr>
        <w:t>课程内容：</w:t>
      </w:r>
      <w:r>
        <w:rPr>
          <w:rFonts w:hint="eastAsia" w:ascii="仿宋" w:hAnsi="仿宋" w:eastAsia="仿宋" w:cs="仿宋"/>
          <w:sz w:val="28"/>
          <w:szCs w:val="28"/>
        </w:rPr>
        <w:t>立足党务宣传政治属性，讲解内容创作“政治正确、受众导向、情感共鸣”核心逻辑；聚焦视听传播优势，拆解政策解读、先进典型宣传、党建活动报道的短视频、纪录片创作技巧；结合北师大视听传播研究成果，指导干部规避叙事误区，打造兼具思想性与传播力的精品内容；学员分组实操：针对具体党建主题完成视听内容框架设计，专家现场点评。</w:t>
      </w:r>
    </w:p>
    <w:p w14:paraId="1948C64F">
      <w:pPr>
        <w:spacing w:before="260" w:after="120" w:line="288" w:lineRule="auto"/>
        <w:ind w:left="0"/>
        <w:jc w:val="left"/>
        <w:outlineLvl w:val="3"/>
        <w:rPr>
          <w:rFonts w:hint="eastAsia" w:ascii="仿宋" w:hAnsi="仿宋" w:eastAsia="仿宋" w:cs="仿宋"/>
        </w:rPr>
      </w:pPr>
      <w:bookmarkStart w:id="8" w:name="heading_28"/>
      <w:r>
        <w:rPr>
          <w:rFonts w:hint="eastAsia" w:ascii="仿宋" w:hAnsi="仿宋" w:eastAsia="仿宋" w:cs="仿宋"/>
          <w:b/>
          <w:sz w:val="28"/>
        </w:rPr>
        <w:t>课时4：新媒体矩阵搭建与数智化传播策略</w:t>
      </w:r>
      <w:bookmarkEnd w:id="8"/>
    </w:p>
    <w:p w14:paraId="7FC3944F">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b/>
          <w:sz w:val="28"/>
          <w:szCs w:val="28"/>
        </w:rPr>
        <w:t>授课专家：李倩 副教授（北京师范大学）</w:t>
      </w:r>
    </w:p>
    <w:p w14:paraId="28467F2B">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sz w:val="28"/>
          <w:szCs w:val="28"/>
        </w:rPr>
        <w:t>专家简介：北京师范大学新闻传播学院副教授，中国VR/AR创作大赛核心推动者，被誉为“中国VR新闻与创作的黄埔军校”领军人。深耕数字媒体创新应用，推动政产学研用深度融合，孵化的作品入围上海国际电影节，播放量上亿次。擅长新媒体平台运营与技术赋能传播，对党务宣传新媒体矩阵建设有丰富实践经验。</w:t>
      </w:r>
    </w:p>
    <w:p w14:paraId="1C6A8735">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b/>
          <w:bCs/>
          <w:sz w:val="28"/>
          <w:szCs w:val="28"/>
        </w:rPr>
        <w:t>课程内容</w:t>
      </w:r>
      <w:r>
        <w:rPr>
          <w:rFonts w:hint="eastAsia" w:ascii="仿宋" w:hAnsi="仿宋" w:eastAsia="仿宋" w:cs="仿宋"/>
          <w:sz w:val="28"/>
          <w:szCs w:val="28"/>
        </w:rPr>
        <w:t>：解析微信公众号、视频号、抖音等主流平台传播特点与受众偏好，结合高校及党政机关案例讲解党务宣传新媒体矩阵搭建与运营管理方法；分享VR/AR、AI工具在党务宣传中的创新应用场景，提升内容传播感染力；讲解话题策划、互动设计、二次传播技巧，强化宣传内容覆盖面与影响力；警惕新媒体传播中的表述风险、版权问题及技术应用隐患。</w:t>
      </w:r>
    </w:p>
    <w:p w14:paraId="3CA18588">
      <w:pPr>
        <w:spacing w:before="300" w:after="120" w:line="288" w:lineRule="auto"/>
        <w:ind w:left="0"/>
        <w:jc w:val="left"/>
        <w:outlineLvl w:val="2"/>
        <w:rPr>
          <w:rFonts w:hint="eastAsia" w:ascii="仿宋" w:hAnsi="仿宋" w:eastAsia="仿宋" w:cs="仿宋"/>
        </w:rPr>
      </w:pPr>
      <w:bookmarkStart w:id="9" w:name="heading_29"/>
      <w:r>
        <w:rPr>
          <w:rFonts w:hint="eastAsia" w:ascii="仿宋" w:hAnsi="仿宋" w:eastAsia="仿宋" w:cs="仿宋"/>
          <w:b/>
          <w:sz w:val="30"/>
        </w:rPr>
        <w:t>第三天：风险防控——舆情研判与风险防控体系构建</w:t>
      </w:r>
      <w:bookmarkEnd w:id="9"/>
    </w:p>
    <w:p w14:paraId="5D907C5E">
      <w:pPr>
        <w:spacing w:before="260" w:after="120" w:line="288" w:lineRule="auto"/>
        <w:ind w:left="0"/>
        <w:jc w:val="left"/>
        <w:outlineLvl w:val="3"/>
        <w:rPr>
          <w:rFonts w:hint="eastAsia" w:ascii="仿宋" w:hAnsi="仿宋" w:eastAsia="仿宋" w:cs="仿宋"/>
        </w:rPr>
      </w:pPr>
      <w:bookmarkStart w:id="10" w:name="heading_34"/>
      <w:bookmarkStart w:id="11" w:name="heading_33"/>
      <w:r>
        <w:rPr>
          <w:rFonts w:hint="eastAsia" w:ascii="仿宋" w:hAnsi="仿宋" w:eastAsia="仿宋" w:cs="仿宋"/>
          <w:b/>
          <w:sz w:val="28"/>
        </w:rPr>
        <w:t>课时5：网络舆情生成规律与认知神经视角下的精准研判</w:t>
      </w:r>
      <w:bookmarkEnd w:id="10"/>
    </w:p>
    <w:p w14:paraId="626EF63A">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b/>
          <w:sz w:val="28"/>
          <w:szCs w:val="28"/>
        </w:rPr>
        <w:t>授课专家：修利超 副教授（北京师范大学）</w:t>
      </w:r>
    </w:p>
    <w:p w14:paraId="76E24C1E">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sz w:val="28"/>
          <w:szCs w:val="28"/>
        </w:rPr>
        <w:t>专家简介：北京师范大学新闻传播学院院长助理、副教授，认知神经传播领域前沿学者。主持搭建传播创新与未来媒体实验平台，配备脑电、眼动、微表情识别等先进设备，深入研究“后真相时代”舆情分化机制，发现争议性话题中大脑情绪通路优先调用的核心规律，为舆情研判提供科学支撑。</w:t>
      </w:r>
    </w:p>
    <w:p w14:paraId="2E4E81C0">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b/>
          <w:bCs/>
          <w:sz w:val="28"/>
          <w:szCs w:val="28"/>
        </w:rPr>
        <w:t>课程内容</w:t>
      </w:r>
      <w:r>
        <w:rPr>
          <w:rFonts w:hint="eastAsia" w:ascii="仿宋" w:hAnsi="仿宋" w:eastAsia="仿宋" w:cs="仿宋"/>
          <w:sz w:val="28"/>
          <w:szCs w:val="28"/>
        </w:rPr>
        <w:t>：结合认知神经传播研究成果，解读网络舆情的生成路径、演变规律与意见分化机制；聚焦党务工作高频舆情风险点（政策执行、干部作风、民生服务、高校党建等）；讲解舆情研判的核心指标、数据监测方法与趋势预判技巧，依托科学工具提升研判精准度；构建“技术监测+人工分析”的舆情预警机制，明确责任分工与流程规范。</w:t>
      </w:r>
    </w:p>
    <w:p w14:paraId="12856D95">
      <w:pPr>
        <w:spacing w:before="260" w:after="120" w:line="288" w:lineRule="auto"/>
        <w:ind w:left="0"/>
        <w:jc w:val="left"/>
        <w:outlineLvl w:val="3"/>
        <w:rPr>
          <w:rFonts w:hint="eastAsia" w:ascii="仿宋" w:hAnsi="仿宋" w:eastAsia="仿宋" w:cs="仿宋"/>
        </w:rPr>
      </w:pPr>
      <w:r>
        <w:rPr>
          <w:rFonts w:hint="eastAsia" w:ascii="仿宋" w:hAnsi="仿宋" w:eastAsia="仿宋" w:cs="仿宋"/>
          <w:b/>
          <w:sz w:val="28"/>
        </w:rPr>
        <w:t>课时6：党务领域舆情风险防控体系构建</w:t>
      </w:r>
      <w:bookmarkEnd w:id="11"/>
    </w:p>
    <w:p w14:paraId="683C0708">
      <w:pPr>
        <w:spacing w:before="120" w:after="120" w:line="288" w:lineRule="auto"/>
        <w:ind w:left="0"/>
        <w:jc w:val="left"/>
        <w:rPr>
          <w:rFonts w:hint="eastAsia" w:ascii="仿宋" w:hAnsi="仿宋" w:eastAsia="仿宋" w:cs="仿宋"/>
          <w:b/>
          <w:sz w:val="28"/>
          <w:szCs w:val="28"/>
        </w:rPr>
      </w:pPr>
      <w:r>
        <w:rPr>
          <w:rFonts w:hint="eastAsia" w:ascii="仿宋" w:hAnsi="仿宋" w:eastAsia="仿宋" w:cs="仿宋"/>
          <w:b/>
          <w:sz w:val="28"/>
          <w:szCs w:val="28"/>
        </w:rPr>
        <w:t>授课专家：周敏</w:t>
      </w:r>
      <w:r>
        <w:rPr>
          <w:rFonts w:hint="eastAsia" w:ascii="仿宋" w:hAnsi="仿宋" w:eastAsia="仿宋" w:cs="仿宋"/>
          <w:b/>
          <w:sz w:val="28"/>
          <w:szCs w:val="28"/>
          <w:lang w:val="en-US" w:eastAsia="zh-CN"/>
        </w:rPr>
        <w:t xml:space="preserve"> 教授</w:t>
      </w:r>
      <w:r>
        <w:rPr>
          <w:rFonts w:hint="eastAsia" w:ascii="仿宋" w:hAnsi="仿宋" w:eastAsia="仿宋" w:cs="仿宋"/>
          <w:b/>
          <w:sz w:val="28"/>
          <w:szCs w:val="28"/>
        </w:rPr>
        <w:t>（北京师范大学）</w:t>
      </w:r>
    </w:p>
    <w:p w14:paraId="75C79555">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sz w:val="28"/>
          <w:szCs w:val="28"/>
        </w:rPr>
        <w:t>专家简介：北京师范大学新闻传播学院教授、博士生导师，北京师范大学新闻传播学院副院长、北京师范大学数字出版研究院院长、国际传播策略与效果评估研究中心主任。</w:t>
      </w:r>
    </w:p>
    <w:p w14:paraId="1DBF5D3C">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b/>
          <w:bCs/>
          <w:sz w:val="28"/>
          <w:szCs w:val="28"/>
        </w:rPr>
        <w:t>课程内容</w:t>
      </w:r>
      <w:r>
        <w:rPr>
          <w:rFonts w:hint="eastAsia" w:ascii="仿宋" w:hAnsi="仿宋" w:eastAsia="仿宋" w:cs="仿宋"/>
          <w:sz w:val="28"/>
          <w:szCs w:val="28"/>
        </w:rPr>
        <w:t>：围绕核心主题「党务领域舆情风险防控体系构建」，开展党务领域舆情风险全面排查，建立分级分类管理清单；讲解舆情防控责任制的落实与考核机制，强化全员防控意识与责任担当；搭建内部信息沟通与外部协同联动机制，实现多部门高效配合、快速响应；指导舆情应急预案制定与针对性演练，结合高校、基层党务场景设计可落地的防控方案框架，分享实用工具与典型案例。</w:t>
      </w:r>
    </w:p>
    <w:p w14:paraId="7E692CD7">
      <w:pPr>
        <w:spacing w:before="300" w:after="120" w:line="288" w:lineRule="auto"/>
        <w:ind w:left="0"/>
        <w:jc w:val="left"/>
        <w:outlineLvl w:val="2"/>
        <w:rPr>
          <w:rFonts w:hint="eastAsia" w:ascii="仿宋" w:hAnsi="仿宋" w:eastAsia="仿宋" w:cs="仿宋"/>
        </w:rPr>
      </w:pPr>
      <w:bookmarkStart w:id="12" w:name="heading_36"/>
      <w:r>
        <w:rPr>
          <w:rFonts w:hint="eastAsia" w:ascii="仿宋" w:hAnsi="仿宋" w:eastAsia="仿宋" w:cs="仿宋"/>
          <w:b/>
          <w:sz w:val="30"/>
        </w:rPr>
        <w:t>第四天：实战演练——突发事件舆情处置与新闻发布</w:t>
      </w:r>
      <w:bookmarkEnd w:id="12"/>
    </w:p>
    <w:p w14:paraId="1A12ACD9">
      <w:pPr>
        <w:spacing w:before="260" w:after="120" w:line="288" w:lineRule="auto"/>
        <w:ind w:left="0"/>
        <w:jc w:val="left"/>
        <w:outlineLvl w:val="3"/>
        <w:rPr>
          <w:rFonts w:hint="eastAsia" w:ascii="仿宋" w:hAnsi="仿宋" w:eastAsia="仿宋" w:cs="仿宋"/>
        </w:rPr>
      </w:pPr>
      <w:bookmarkStart w:id="13" w:name="heading_39"/>
      <w:r>
        <w:rPr>
          <w:rFonts w:hint="eastAsia" w:ascii="仿宋" w:hAnsi="仿宋" w:eastAsia="仿宋" w:cs="仿宋"/>
          <w:b/>
          <w:sz w:val="28"/>
        </w:rPr>
        <w:t>课时7：突发事件舆情处置与新闻发布实战</w:t>
      </w:r>
      <w:bookmarkEnd w:id="13"/>
    </w:p>
    <w:p w14:paraId="745AEC35">
      <w:pPr>
        <w:spacing w:before="120" w:after="120" w:line="288" w:lineRule="auto"/>
        <w:ind w:left="0"/>
        <w:jc w:val="left"/>
        <w:rPr>
          <w:rFonts w:hint="eastAsia" w:ascii="仿宋" w:hAnsi="仿宋" w:eastAsia="仿宋" w:cs="仿宋"/>
          <w:sz w:val="28"/>
          <w:szCs w:val="28"/>
          <w:lang w:val="en-US" w:eastAsia="zh-CN"/>
        </w:rPr>
      </w:pPr>
      <w:r>
        <w:rPr>
          <w:rFonts w:hint="eastAsia" w:ascii="仿宋" w:hAnsi="仿宋" w:eastAsia="仿宋" w:cs="仿宋"/>
          <w:b/>
          <w:sz w:val="28"/>
          <w:szCs w:val="28"/>
        </w:rPr>
        <w:t>授课专家：徐敬宏</w:t>
      </w:r>
      <w:r>
        <w:rPr>
          <w:rFonts w:hint="eastAsia" w:ascii="仿宋" w:hAnsi="仿宋" w:eastAsia="仿宋" w:cs="仿宋"/>
          <w:b/>
          <w:sz w:val="28"/>
          <w:szCs w:val="28"/>
          <w:lang w:val="en-US" w:eastAsia="zh-CN"/>
        </w:rPr>
        <w:t xml:space="preserve"> 教授</w:t>
      </w:r>
      <w:r>
        <w:rPr>
          <w:rFonts w:hint="eastAsia" w:ascii="仿宋" w:hAnsi="仿宋" w:eastAsia="仿宋" w:cs="仿宋"/>
          <w:b/>
          <w:sz w:val="28"/>
          <w:szCs w:val="28"/>
        </w:rPr>
        <w:t>（北京师范大学）</w:t>
      </w:r>
      <w:r>
        <w:rPr>
          <w:rFonts w:hint="eastAsia" w:ascii="仿宋" w:hAnsi="仿宋" w:eastAsia="仿宋" w:cs="仿宋"/>
          <w:b/>
          <w:sz w:val="28"/>
          <w:szCs w:val="28"/>
          <w:lang w:val="en-US" w:eastAsia="zh-CN"/>
        </w:rPr>
        <w:t xml:space="preserve"> </w:t>
      </w:r>
      <w:r>
        <w:rPr>
          <w:rFonts w:hint="eastAsia" w:ascii="仿宋" w:hAnsi="仿宋" w:eastAsia="仿宋" w:cs="仿宋"/>
          <w:sz w:val="28"/>
          <w:szCs w:val="28"/>
          <w:lang w:val="en-US" w:eastAsia="zh-CN"/>
        </w:rPr>
        <w:t xml:space="preserve">  </w:t>
      </w:r>
    </w:p>
    <w:p w14:paraId="7923A5F8">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sz w:val="28"/>
          <w:szCs w:val="28"/>
        </w:rPr>
        <w:t>专家简介：北京师范大学新闻传播学院教授，博士生导师，国际中华传播学会（CCA, Chinese Communication Association）指导委员会成员及大陆负责人，中美富布莱特访问学者。</w:t>
      </w:r>
    </w:p>
    <w:p w14:paraId="2D986FEA">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b/>
          <w:bCs/>
          <w:sz w:val="28"/>
          <w:szCs w:val="28"/>
        </w:rPr>
        <w:t>课程内容</w:t>
      </w:r>
      <w:r>
        <w:rPr>
          <w:rFonts w:hint="eastAsia" w:ascii="仿宋" w:hAnsi="仿宋" w:eastAsia="仿宋" w:cs="仿宋"/>
          <w:sz w:val="28"/>
          <w:szCs w:val="28"/>
        </w:rPr>
        <w:t>：坚守舆情处置“快速响应、实事求是、公开透明、主动引导”原则，拆解突发类、谣言类、政策争议类舆情的处置流程与策略；针对性讲解新闻发布会、声明发布的语言表达、口径把控技巧，模拟党务领域突发舆情新闻发布场景；强化多部门协同配合要点，规避舆情处置中的常见误区；通过正反案例对比，总结可复制的实战经验。</w:t>
      </w:r>
    </w:p>
    <w:p w14:paraId="012B034C">
      <w:pPr>
        <w:spacing w:before="300" w:after="120" w:line="288" w:lineRule="auto"/>
        <w:ind w:left="0"/>
        <w:jc w:val="left"/>
        <w:outlineLvl w:val="2"/>
        <w:rPr>
          <w:rFonts w:hint="eastAsia" w:ascii="仿宋" w:hAnsi="仿宋" w:eastAsia="仿宋" w:cs="仿宋"/>
        </w:rPr>
      </w:pPr>
      <w:bookmarkStart w:id="14" w:name="heading_40"/>
      <w:r>
        <w:rPr>
          <w:rFonts w:hint="eastAsia" w:ascii="仿宋" w:hAnsi="仿宋" w:eastAsia="仿宋" w:cs="仿宋"/>
          <w:b/>
          <w:sz w:val="30"/>
        </w:rPr>
        <w:t>第五天：总结提升——案例复盘与能力固化</w:t>
      </w:r>
      <w:bookmarkEnd w:id="14"/>
    </w:p>
    <w:p w14:paraId="004DA45C">
      <w:pPr>
        <w:spacing w:before="260" w:after="120" w:line="288" w:lineRule="auto"/>
        <w:ind w:left="0"/>
        <w:jc w:val="left"/>
        <w:outlineLvl w:val="3"/>
        <w:rPr>
          <w:rFonts w:hint="eastAsia" w:ascii="仿宋" w:hAnsi="仿宋" w:eastAsia="仿宋" w:cs="仿宋"/>
        </w:rPr>
      </w:pPr>
      <w:bookmarkStart w:id="15" w:name="heading_42"/>
      <w:r>
        <w:rPr>
          <w:rFonts w:hint="eastAsia" w:ascii="仿宋" w:hAnsi="仿宋" w:eastAsia="仿宋" w:cs="仿宋"/>
          <w:b/>
          <w:sz w:val="28"/>
        </w:rPr>
        <w:t>课时8：舆情与宣传工作案例复盘、答疑与能力固化</w:t>
      </w:r>
      <w:bookmarkEnd w:id="15"/>
    </w:p>
    <w:p w14:paraId="6D14F177">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b/>
          <w:sz w:val="28"/>
          <w:szCs w:val="28"/>
        </w:rPr>
        <w:t>授课专家：全体授课专家（联合点评）</w:t>
      </w:r>
    </w:p>
    <w:p w14:paraId="394FAF32">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b/>
          <w:bCs/>
          <w:sz w:val="28"/>
          <w:szCs w:val="28"/>
        </w:rPr>
        <w:t>课程内容：</w:t>
      </w:r>
      <w:r>
        <w:rPr>
          <w:rFonts w:hint="eastAsia" w:ascii="仿宋" w:hAnsi="仿宋" w:eastAsia="仿宋" w:cs="仿宋"/>
          <w:sz w:val="28"/>
          <w:szCs w:val="28"/>
        </w:rPr>
        <w:t>围绕五大核心主题，组织学员分组汇报实战演练成果（舆情处置方案、党务宣传AI工具应用成果、新媒体传播策划案等）；</w:t>
      </w:r>
      <w:r>
        <w:rPr>
          <w:rFonts w:hint="eastAsia" w:ascii="仿宋" w:hAnsi="仿宋" w:eastAsia="仿宋" w:cs="仿宋"/>
          <w:sz w:val="28"/>
          <w:szCs w:val="28"/>
          <w:lang w:eastAsia="zh-CN"/>
        </w:rPr>
        <w:t>专家</w:t>
      </w:r>
      <w:r>
        <w:rPr>
          <w:rFonts w:hint="eastAsia" w:ascii="仿宋" w:hAnsi="仿宋" w:eastAsia="仿宋" w:cs="仿宋"/>
          <w:sz w:val="28"/>
          <w:szCs w:val="28"/>
        </w:rPr>
        <w:t>联合点评，结合北师大数智传播、认知神经传播优势，针对性提出改进方向；学员提出工作中的实际困惑，专家现场答疑解惑，精准破解实操难题；系统梳理“理论认知-技术应用-实务创作-风险防控-实战处置”一体化能力体系，明确后续工作改进清单；推动培训成果转化为党务宣传与舆情处置实效。</w:t>
      </w:r>
    </w:p>
    <w:p w14:paraId="4BE3DAAA">
      <w:pPr>
        <w:spacing w:before="120" w:after="120" w:line="288" w:lineRule="auto"/>
        <w:ind w:left="0"/>
        <w:jc w:val="left"/>
        <w:rPr>
          <w:rFonts w:hint="eastAsia" w:ascii="仿宋" w:hAnsi="仿宋" w:eastAsia="仿宋" w:cs="仿宋"/>
        </w:rPr>
      </w:pPr>
    </w:p>
    <w:p w14:paraId="60B04CA8">
      <w:pPr>
        <w:spacing w:before="320" w:after="120" w:line="288" w:lineRule="auto"/>
        <w:ind w:left="0"/>
        <w:jc w:val="left"/>
        <w:outlineLvl w:val="1"/>
        <w:rPr>
          <w:rFonts w:hint="eastAsia" w:ascii="仿宋" w:hAnsi="仿宋" w:eastAsia="仿宋" w:cs="仿宋"/>
        </w:rPr>
      </w:pPr>
      <w:bookmarkStart w:id="16" w:name="heading_44"/>
      <w:r>
        <w:rPr>
          <w:rFonts w:hint="eastAsia" w:ascii="仿宋" w:hAnsi="仿宋" w:eastAsia="仿宋" w:cs="仿宋"/>
          <w:b/>
          <w:sz w:val="32"/>
          <w:lang w:eastAsia="zh-CN"/>
        </w:rPr>
        <w:t>四、</w:t>
      </w:r>
      <w:r>
        <w:rPr>
          <w:rFonts w:hint="eastAsia" w:ascii="仿宋" w:hAnsi="仿宋" w:eastAsia="仿宋" w:cs="仿宋"/>
          <w:b/>
          <w:sz w:val="32"/>
        </w:rPr>
        <w:t>配套保障</w:t>
      </w:r>
      <w:bookmarkEnd w:id="16"/>
    </w:p>
    <w:p w14:paraId="668B2FB0">
      <w:pPr>
        <w:numPr>
          <w:ilvl w:val="0"/>
          <w:numId w:val="1"/>
        </w:numPr>
        <w:spacing w:before="120" w:after="120" w:line="288" w:lineRule="auto"/>
        <w:ind w:left="0"/>
        <w:jc w:val="left"/>
        <w:rPr>
          <w:rFonts w:hint="eastAsia" w:ascii="仿宋" w:hAnsi="仿宋" w:eastAsia="仿宋" w:cs="仿宋"/>
          <w:sz w:val="28"/>
          <w:szCs w:val="28"/>
        </w:rPr>
      </w:pPr>
      <w:r>
        <w:rPr>
          <w:rFonts w:hint="eastAsia" w:ascii="仿宋" w:hAnsi="仿宋" w:eastAsia="仿宋" w:cs="仿宋"/>
          <w:sz w:val="28"/>
          <w:szCs w:val="28"/>
        </w:rPr>
        <w:t xml:space="preserve"> 资料支持：整合北师大数智传播研究报告、北大党建宣传案例集、清华舆情防控指南、北邮AI工具实操手册、党务宣传精品案例集、舆情处置工具包（含AI研判辅助指南）、课程讲义等专属学习资料，同步提供电子资源库权限；</w:t>
      </w:r>
    </w:p>
    <w:p w14:paraId="41136B8C">
      <w:pPr>
        <w:numPr>
          <w:ilvl w:val="0"/>
          <w:numId w:val="1"/>
        </w:numPr>
        <w:spacing w:before="120" w:after="120" w:line="288"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 xml:space="preserve"> 互动保障：依托北师大实验平台、北邮数字媒体技术资源，设置认知神经传播体验、AI工具实操、新媒体运营演练、模拟新闻发布等环节，搭配小组研讨、专家点评，确保教学效果；</w:t>
      </w:r>
    </w:p>
    <w:p w14:paraId="03D80F32">
      <w:pPr>
        <w:numPr>
          <w:ilvl w:val="0"/>
          <w:numId w:val="1"/>
        </w:numPr>
        <w:spacing w:before="120" w:after="120" w:line="288"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 xml:space="preserve"> 后续服务：建立学员交流群，邀请授课专家提供1年课后咨询指导，定期推送党务宣传创新案例、舆情应对前沿动态与数智技术应用资讯，助力成果落地；</w:t>
      </w:r>
    </w:p>
    <w:p w14:paraId="1339506D">
      <w:pPr>
        <w:numPr>
          <w:ilvl w:val="0"/>
          <w:numId w:val="0"/>
        </w:numPr>
        <w:spacing w:before="120" w:after="120" w:line="288" w:lineRule="auto"/>
        <w:ind w:leftChars="0"/>
        <w:jc w:val="left"/>
        <w:rPr>
          <w:rFonts w:hint="eastAsia" w:ascii="仿宋" w:hAnsi="仿宋" w:eastAsia="仿宋" w:cs="仿宋"/>
        </w:rPr>
      </w:pPr>
      <w:r>
        <w:rPr>
          <w:rFonts w:hint="eastAsia" w:ascii="仿宋" w:hAnsi="仿宋" w:eastAsia="仿宋" w:cs="仿宋"/>
          <w:sz w:val="28"/>
          <w:szCs w:val="28"/>
        </w:rPr>
        <w:t>4.  师资对接：搭建学员与高校专家长效沟通桥梁，为单位定制化宣传方案、舆情处置预案、数智传播体系搭建提供技术与专业支撑。</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D793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C19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2AC60"/>
    <w:multiLevelType w:val="singleLevel"/>
    <w:tmpl w:val="0782AC6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49403D"/>
    <w:rsid w:val="2D4034EB"/>
    <w:rsid w:val="2D686211"/>
    <w:rsid w:val="2FD93CB6"/>
    <w:rsid w:val="5A294C0A"/>
    <w:rsid w:val="768173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3380</Words>
  <Characters>3508</Characters>
  <TotalTime>7</TotalTime>
  <ScaleCrop>false</ScaleCrop>
  <LinksUpToDate>false</LinksUpToDate>
  <CharactersWithSpaces>3527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2026-01-13T11:41:00Z</dcterms:created>
  <dc:creator>Apache POI</dc:creator>
  <cp:lastModifiedBy>微信用户</cp:lastModifiedBy>
  <cp:lastPrinted>2026-01-14T07:46:00Z</cp:lastPrinted>
  <dcterms:modified xsi:type="dcterms:W3CDTF">2026-01-16T07:15:02Z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eyJoZGlkIjoiOGQ2YTVkNzNmNmIzMzRkZGU1MDM5YWQyNWVlNTczZmYiLCJ1c2VySWQiOiIxNTM0MjI1NTE3In0=</vt:lpwstr>
  </property>
  <property fmtid="{D5CDD505-2E9C-101B-9397-08002B2CF9AE}" pid="3" name="KSOProductBuildVer">
    <vt:lpwstr>2052-12.1.0.24034</vt:lpwstr>
  </property>
  <property fmtid="{D5CDD505-2E9C-101B-9397-08002B2CF9AE}" pid="4" name="ICV">
    <vt:lpwstr>4015BA3557B74003B67AA94B3DA4A768_13</vt:lpwstr>
  </property>
</Properties>
</file>